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7122"/>
      </w:tblGrid>
      <w:tr w:rsidR="00444D4E" w14:paraId="58E0E37A" w14:textId="77777777" w:rsidTr="00680808">
        <w:tc>
          <w:tcPr>
            <w:tcW w:w="1951" w:type="dxa"/>
            <w:vAlign w:val="center"/>
          </w:tcPr>
          <w:p w14:paraId="48674B70" w14:textId="6BD5D500" w:rsidR="003E323A" w:rsidRDefault="00E64B2A">
            <w:r>
              <w:t xml:space="preserve">  </w:t>
            </w:r>
            <w:r w:rsidR="003E323A">
              <w:rPr>
                <w:noProof/>
                <w:lang w:eastAsia="fr-FR"/>
              </w:rPr>
              <w:drawing>
                <wp:inline distT="0" distB="0" distL="0" distR="0" wp14:anchorId="7C22AD37" wp14:editId="3BBD1C1D">
                  <wp:extent cx="1079717" cy="1064721"/>
                  <wp:effectExtent l="0" t="0" r="635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ppm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8622" cy="1103086"/>
                          </a:xfrm>
                          <a:prstGeom prst="rect">
                            <a:avLst/>
                          </a:prstGeom>
                        </pic:spPr>
                      </pic:pic>
                    </a:graphicData>
                  </a:graphic>
                </wp:inline>
              </w:drawing>
            </w:r>
          </w:p>
        </w:tc>
        <w:tc>
          <w:tcPr>
            <w:tcW w:w="7261" w:type="dxa"/>
            <w:vAlign w:val="center"/>
          </w:tcPr>
          <w:p w14:paraId="3DC5DE9B" w14:textId="77777777" w:rsidR="00680808" w:rsidRPr="00D66581" w:rsidRDefault="003E323A">
            <w:pPr>
              <w:rPr>
                <w:b/>
                <w:bCs/>
              </w:rPr>
            </w:pPr>
            <w:r w:rsidRPr="00D66581">
              <w:rPr>
                <w:b/>
                <w:bCs/>
              </w:rPr>
              <w:t>AAPPMA du Pays de Lorient</w:t>
            </w:r>
            <w:r w:rsidRPr="00D66581">
              <w:rPr>
                <w:b/>
                <w:bCs/>
              </w:rPr>
              <w:br/>
            </w:r>
          </w:p>
          <w:p w14:paraId="6AF9AEC2" w14:textId="77777777" w:rsidR="00680808" w:rsidRDefault="003E323A">
            <w:r>
              <w:t>Maison Eclusière de Langroix</w:t>
            </w:r>
            <w:r>
              <w:br/>
            </w:r>
          </w:p>
          <w:p w14:paraId="558AACC0" w14:textId="77777777" w:rsidR="00D25BC4" w:rsidRDefault="003E323A">
            <w:r>
              <w:t>56700 HENNEBONT</w:t>
            </w:r>
            <w:r w:rsidR="00D25BC4">
              <w:t xml:space="preserve"> </w:t>
            </w:r>
          </w:p>
          <w:p w14:paraId="3553B03E" w14:textId="77777777" w:rsidR="00D25BC4" w:rsidRDefault="00D25BC4"/>
          <w:p w14:paraId="426BD547" w14:textId="7B7B7EAB" w:rsidR="00D66581" w:rsidRPr="00D66581" w:rsidRDefault="00D66581">
            <w:pPr>
              <w:rPr>
                <w:b/>
                <w:bCs/>
              </w:rPr>
            </w:pPr>
            <w:r w:rsidRPr="00D66581">
              <w:rPr>
                <w:b/>
                <w:bCs/>
              </w:rPr>
              <w:t>06 71 61 63 10</w:t>
            </w:r>
          </w:p>
          <w:p w14:paraId="11CD76F8" w14:textId="77777777" w:rsidR="00D25BC4" w:rsidRDefault="00D66581">
            <w:r>
              <w:t xml:space="preserve">                                                                                               </w:t>
            </w:r>
            <w:hyperlink r:id="rId6" w:history="1">
              <w:r w:rsidRPr="00F77A35">
                <w:rPr>
                  <w:rStyle w:val="Lienhypertexte"/>
                </w:rPr>
                <w:t xml:space="preserve">   aappma.lorient@orange.fr</w:t>
              </w:r>
            </w:hyperlink>
            <w:r w:rsidR="00D25BC4">
              <w:t> </w:t>
            </w:r>
          </w:p>
          <w:p w14:paraId="1891954C" w14:textId="287CB052" w:rsidR="00444D4E" w:rsidRDefault="007D2595">
            <w:r>
              <w:t xml:space="preserve"> </w:t>
            </w:r>
          </w:p>
          <w:p w14:paraId="04F76A40" w14:textId="77777777" w:rsidR="00444D4E" w:rsidRDefault="007D2595">
            <w:r>
              <w:t xml:space="preserve"> </w:t>
            </w:r>
          </w:p>
          <w:p w14:paraId="07B22923" w14:textId="49DB812D" w:rsidR="007D2595" w:rsidRDefault="007D2595"/>
        </w:tc>
      </w:tr>
    </w:tbl>
    <w:p w14:paraId="62AE8BA8" w14:textId="77777777" w:rsidR="00DC1E0B" w:rsidRDefault="00DC1E0B" w:rsidP="00873136">
      <w:pPr>
        <w:rPr>
          <w:b/>
          <w:bCs/>
          <w:sz w:val="28"/>
          <w:szCs w:val="28"/>
        </w:rPr>
      </w:pPr>
      <w:r>
        <w:rPr>
          <w:b/>
          <w:bCs/>
          <w:sz w:val="28"/>
          <w:szCs w:val="28"/>
        </w:rPr>
        <w:t xml:space="preserve">         </w:t>
      </w:r>
    </w:p>
    <w:p w14:paraId="71B15C80" w14:textId="77777777" w:rsidR="006323DC" w:rsidRDefault="006323DC" w:rsidP="00873136">
      <w:pPr>
        <w:rPr>
          <w:b/>
          <w:bCs/>
          <w:sz w:val="28"/>
          <w:szCs w:val="28"/>
        </w:rPr>
      </w:pPr>
    </w:p>
    <w:p w14:paraId="20A4BFB9" w14:textId="718B4A4E" w:rsidR="00AC18A6" w:rsidRDefault="00DC1E0B" w:rsidP="00873136">
      <w:pPr>
        <w:rPr>
          <w:b/>
          <w:bCs/>
          <w:sz w:val="28"/>
          <w:szCs w:val="28"/>
        </w:rPr>
      </w:pPr>
      <w:r>
        <w:rPr>
          <w:b/>
          <w:bCs/>
          <w:sz w:val="28"/>
          <w:szCs w:val="28"/>
        </w:rPr>
        <w:t xml:space="preserve">       </w:t>
      </w:r>
      <w:r w:rsidRPr="00DC1E0B">
        <w:rPr>
          <w:b/>
          <w:bCs/>
          <w:sz w:val="28"/>
          <w:szCs w:val="28"/>
        </w:rPr>
        <w:t>REGLEMENT DU CHALLENGE FLOAT TUBE 202</w:t>
      </w:r>
      <w:r w:rsidR="00357D5B">
        <w:rPr>
          <w:b/>
          <w:bCs/>
          <w:sz w:val="28"/>
          <w:szCs w:val="28"/>
        </w:rPr>
        <w:t>6</w:t>
      </w:r>
      <w:r w:rsidRPr="00DC1E0B">
        <w:rPr>
          <w:b/>
          <w:bCs/>
          <w:sz w:val="28"/>
          <w:szCs w:val="28"/>
        </w:rPr>
        <w:t xml:space="preserve"> ETANG DE LANNENEC</w:t>
      </w:r>
    </w:p>
    <w:p w14:paraId="6DAD37F2" w14:textId="77777777" w:rsidR="00DC1E0B" w:rsidRDefault="00DC1E0B" w:rsidP="00873136">
      <w:pPr>
        <w:rPr>
          <w:b/>
          <w:bCs/>
          <w:sz w:val="28"/>
          <w:szCs w:val="28"/>
        </w:rPr>
      </w:pPr>
    </w:p>
    <w:p w14:paraId="113C5238" w14:textId="77777777" w:rsidR="006323DC" w:rsidRDefault="006323DC" w:rsidP="00873136">
      <w:pPr>
        <w:rPr>
          <w:b/>
          <w:bCs/>
          <w:sz w:val="28"/>
          <w:szCs w:val="28"/>
        </w:rPr>
      </w:pPr>
    </w:p>
    <w:p w14:paraId="43AE03ED" w14:textId="77777777" w:rsidR="006323DC" w:rsidRDefault="00265CE7" w:rsidP="006323DC">
      <w:pPr>
        <w:rPr>
          <w:b/>
          <w:bCs/>
          <w:sz w:val="28"/>
          <w:szCs w:val="28"/>
        </w:rPr>
      </w:pPr>
      <w:r>
        <w:rPr>
          <w:b/>
          <w:bCs/>
          <w:sz w:val="28"/>
          <w:szCs w:val="28"/>
        </w:rPr>
        <w:t>Déroulé du challenge</w:t>
      </w:r>
    </w:p>
    <w:p w14:paraId="5117F156" w14:textId="23E727BF" w:rsidR="00DC1E0B" w:rsidRPr="000C0D53" w:rsidRDefault="00DC1E0B" w:rsidP="006323DC">
      <w:r w:rsidRPr="000C0D53">
        <w:t xml:space="preserve">Le </w:t>
      </w:r>
      <w:proofErr w:type="gramStart"/>
      <w:r w:rsidRPr="000C0D53">
        <w:t>challenge</w:t>
      </w:r>
      <w:proofErr w:type="gramEnd"/>
      <w:r w:rsidRPr="000C0D53">
        <w:t xml:space="preserve"> </w:t>
      </w:r>
      <w:proofErr w:type="spellStart"/>
      <w:r w:rsidRPr="000C0D53">
        <w:t>Float</w:t>
      </w:r>
      <w:proofErr w:type="spellEnd"/>
      <w:r w:rsidRPr="000C0D53">
        <w:t xml:space="preserve"> Tube</w:t>
      </w:r>
      <w:r w:rsidR="000C0D53" w:rsidRPr="000C0D53">
        <w:t xml:space="preserve"> individuel</w:t>
      </w:r>
      <w:r w:rsidR="00265CE7" w:rsidRPr="000C0D53">
        <w:t>, en deux manches,</w:t>
      </w:r>
      <w:r w:rsidRPr="000C0D53">
        <w:t xml:space="preserve"> se déroulera le </w:t>
      </w:r>
      <w:r w:rsidRPr="00204E5A">
        <w:rPr>
          <w:b/>
          <w:bCs/>
        </w:rPr>
        <w:t>dimanche 1</w:t>
      </w:r>
      <w:r w:rsidR="00357D5B">
        <w:rPr>
          <w:b/>
          <w:bCs/>
        </w:rPr>
        <w:t xml:space="preserve">7 </w:t>
      </w:r>
      <w:r w:rsidRPr="00204E5A">
        <w:rPr>
          <w:b/>
          <w:bCs/>
        </w:rPr>
        <w:t>mai de 9h30 à 17h</w:t>
      </w:r>
      <w:r w:rsidRPr="000C0D53">
        <w:t xml:space="preserve"> avec une pause </w:t>
      </w:r>
      <w:r w:rsidR="00D860F4" w:rsidRPr="000C0D53">
        <w:t xml:space="preserve">déjeuner </w:t>
      </w:r>
      <w:r w:rsidRPr="000C0D53">
        <w:t>d’une heure</w:t>
      </w:r>
      <w:r w:rsidR="00265CE7" w:rsidRPr="000C0D53">
        <w:t xml:space="preserve"> trente</w:t>
      </w:r>
      <w:r w:rsidRPr="000C0D53">
        <w:t xml:space="preserve"> entre 12h30 et 1</w:t>
      </w:r>
      <w:r w:rsidR="00265CE7" w:rsidRPr="000C0D53">
        <w:t>4h</w:t>
      </w:r>
      <w:r w:rsidRPr="000C0D53">
        <w:t>.</w:t>
      </w:r>
    </w:p>
    <w:p w14:paraId="6464C961" w14:textId="50B200C9" w:rsidR="006323DC" w:rsidRPr="006323DC" w:rsidRDefault="006323DC" w:rsidP="006323DC">
      <w:pPr>
        <w:rPr>
          <w:b/>
          <w:bCs/>
          <w:sz w:val="28"/>
          <w:szCs w:val="28"/>
        </w:rPr>
      </w:pPr>
      <w:r>
        <w:t>Cette rencontre rassemblera des pêcheurs de carnassiers qui pratiqueront exclusivement aux leurres dans un esprit convivial et de partage.</w:t>
      </w:r>
    </w:p>
    <w:p w14:paraId="27AF66C4" w14:textId="6EDBC719" w:rsidR="00DC1E0B" w:rsidRPr="00265CE7" w:rsidRDefault="00DC1E0B" w:rsidP="006323DC">
      <w:r w:rsidRPr="00265CE7">
        <w:t>Le lieu de rendez-vous est fixé</w:t>
      </w:r>
      <w:r w:rsidR="00265CE7" w:rsidRPr="00265CE7">
        <w:t xml:space="preserve">, </w:t>
      </w:r>
      <w:r w:rsidRPr="00265CE7">
        <w:t>au bord de l’étang sur le terrain attenant l’ancienne station de pompage (commune de Ploemeur</w:t>
      </w:r>
      <w:r w:rsidR="00265CE7" w:rsidRPr="00265CE7">
        <w:t xml:space="preserve"> - 56270</w:t>
      </w:r>
      <w:r w:rsidRPr="00265CE7">
        <w:t>)</w:t>
      </w:r>
      <w:r w:rsidR="00265CE7" w:rsidRPr="00265CE7">
        <w:t>.</w:t>
      </w:r>
    </w:p>
    <w:p w14:paraId="0C2642C8" w14:textId="625E0EE7" w:rsidR="00DC1E0B" w:rsidRPr="00265CE7" w:rsidRDefault="00DC1E0B" w:rsidP="006323DC">
      <w:r w:rsidRPr="006323DC">
        <w:rPr>
          <w:b/>
          <w:bCs/>
        </w:rPr>
        <w:t>A partir 8h</w:t>
      </w:r>
      <w:r w:rsidRPr="00265CE7">
        <w:t> : Accueil des compétiteurs et émargement</w:t>
      </w:r>
      <w:r w:rsidR="00265CE7" w:rsidRPr="00265CE7">
        <w:t>.</w:t>
      </w:r>
    </w:p>
    <w:p w14:paraId="3CC2129B" w14:textId="5386749E" w:rsidR="00DC1E0B" w:rsidRPr="00265CE7" w:rsidRDefault="00DC1E0B" w:rsidP="00873136">
      <w:r w:rsidRPr="006323DC">
        <w:rPr>
          <w:b/>
          <w:bCs/>
        </w:rPr>
        <w:t>A 9h</w:t>
      </w:r>
      <w:r w:rsidRPr="00265CE7">
        <w:t> :</w:t>
      </w:r>
      <w:r w:rsidR="00D75FFA">
        <w:t xml:space="preserve"> Validation des équipes. </w:t>
      </w:r>
      <w:r w:rsidRPr="00265CE7">
        <w:t xml:space="preserve"> Rappel de l’organisation et des règles</w:t>
      </w:r>
      <w:r w:rsidR="00265CE7" w:rsidRPr="00265CE7">
        <w:t>.</w:t>
      </w:r>
    </w:p>
    <w:p w14:paraId="669D33B9" w14:textId="605E7AE4" w:rsidR="00265CE7" w:rsidRPr="00265CE7" w:rsidRDefault="00DC1E0B" w:rsidP="00873136">
      <w:r w:rsidRPr="006323DC">
        <w:rPr>
          <w:b/>
          <w:bCs/>
        </w:rPr>
        <w:t>A 9h30</w:t>
      </w:r>
      <w:r w:rsidRPr="00265CE7">
        <w:t xml:space="preserve"> : Départ des compétiteurs. </w:t>
      </w:r>
      <w:r w:rsidR="00265CE7" w:rsidRPr="00265CE7">
        <w:t>Prise en compte des déclarations de captures jusqu’à 12h30.</w:t>
      </w:r>
      <w:r w:rsidR="00D860F4">
        <w:t xml:space="preserve"> Un signal sonore de fin de manche sera réalisé.</w:t>
      </w:r>
    </w:p>
    <w:p w14:paraId="35E88498" w14:textId="1273B050" w:rsidR="00DC1E0B" w:rsidRPr="00204E5A" w:rsidRDefault="00265CE7" w:rsidP="00873136">
      <w:pPr>
        <w:rPr>
          <w:b/>
          <w:bCs/>
        </w:rPr>
      </w:pPr>
      <w:r w:rsidRPr="006323DC">
        <w:rPr>
          <w:b/>
          <w:bCs/>
        </w:rPr>
        <w:t>A partir de 12h30</w:t>
      </w:r>
      <w:r w:rsidR="006323DC">
        <w:t xml:space="preserve"> : </w:t>
      </w:r>
      <w:r w:rsidR="000C0D53">
        <w:t>R</w:t>
      </w:r>
      <w:r w:rsidRPr="00265CE7">
        <w:t xml:space="preserve">etour à l’ancienne station de pompage pour le </w:t>
      </w:r>
      <w:r w:rsidRPr="00204E5A">
        <w:rPr>
          <w:b/>
          <w:bCs/>
        </w:rPr>
        <w:t>déjeuner</w:t>
      </w:r>
      <w:r w:rsidR="00204E5A" w:rsidRPr="00204E5A">
        <w:rPr>
          <w:b/>
          <w:bCs/>
        </w:rPr>
        <w:t xml:space="preserve"> offert par l’organisation dans une formule barbecue</w:t>
      </w:r>
      <w:r w:rsidRPr="00204E5A">
        <w:rPr>
          <w:b/>
          <w:bCs/>
        </w:rPr>
        <w:t>.</w:t>
      </w:r>
    </w:p>
    <w:p w14:paraId="61545EEE" w14:textId="6B9B4A61" w:rsidR="00265CE7" w:rsidRPr="00265CE7" w:rsidRDefault="00265CE7" w:rsidP="00873136">
      <w:r w:rsidRPr="006323DC">
        <w:rPr>
          <w:b/>
          <w:bCs/>
        </w:rPr>
        <w:t>A 14h</w:t>
      </w:r>
      <w:r w:rsidRPr="00265CE7">
        <w:t> : Départ de la 2</w:t>
      </w:r>
      <w:r w:rsidRPr="00265CE7">
        <w:rPr>
          <w:vertAlign w:val="superscript"/>
        </w:rPr>
        <w:t>ème</w:t>
      </w:r>
      <w:r w:rsidRPr="00265CE7">
        <w:t xml:space="preserve"> manche.</w:t>
      </w:r>
    </w:p>
    <w:p w14:paraId="5F82C825" w14:textId="5FBA5B2F" w:rsidR="00265CE7" w:rsidRPr="00265CE7" w:rsidRDefault="00265CE7" w:rsidP="00873136">
      <w:r w:rsidRPr="006323DC">
        <w:rPr>
          <w:b/>
          <w:bCs/>
        </w:rPr>
        <w:t>A 17h</w:t>
      </w:r>
      <w:r w:rsidRPr="00265CE7">
        <w:t> : Fin de la prise en compte des captures et retour à la station de pompage.</w:t>
      </w:r>
      <w:r w:rsidR="00D860F4">
        <w:t xml:space="preserve"> Un signal sonore de fin de manche sera réalisé.</w:t>
      </w:r>
    </w:p>
    <w:p w14:paraId="5498E6CF" w14:textId="500E18CA" w:rsidR="00265CE7" w:rsidRDefault="00265CE7" w:rsidP="00873136">
      <w:r w:rsidRPr="006323DC">
        <w:rPr>
          <w:b/>
          <w:bCs/>
        </w:rPr>
        <w:t>A 18h</w:t>
      </w:r>
      <w:r w:rsidRPr="00265CE7">
        <w:t xml:space="preserve"> : </w:t>
      </w:r>
      <w:r>
        <w:t xml:space="preserve">Classement et remise des lots autour d’un pot de l’amitié </w:t>
      </w:r>
      <w:r w:rsidR="00204E5A">
        <w:t>offert par notre partenaire CABESTO.</w:t>
      </w:r>
    </w:p>
    <w:p w14:paraId="5957DDD4" w14:textId="77777777" w:rsidR="006323DC" w:rsidRDefault="006323DC" w:rsidP="00873136"/>
    <w:p w14:paraId="1F65597A" w14:textId="77777777" w:rsidR="00204E5A" w:rsidRDefault="00204E5A" w:rsidP="00873136"/>
    <w:p w14:paraId="52F21DC7" w14:textId="4234522C" w:rsidR="006323DC" w:rsidRDefault="006323DC" w:rsidP="00873136">
      <w:pPr>
        <w:rPr>
          <w:b/>
          <w:bCs/>
          <w:sz w:val="32"/>
          <w:szCs w:val="32"/>
        </w:rPr>
      </w:pPr>
      <w:r>
        <w:rPr>
          <w:b/>
          <w:bCs/>
          <w:sz w:val="32"/>
          <w:szCs w:val="32"/>
        </w:rPr>
        <w:t>Règlement général :</w:t>
      </w:r>
    </w:p>
    <w:p w14:paraId="282927D8" w14:textId="08E05E64" w:rsidR="00F03458" w:rsidRDefault="00F03458" w:rsidP="00873136">
      <w:r>
        <w:t>Les règles de la compétition, sous tous ses aspects, sont liées au présent règlement.</w:t>
      </w:r>
    </w:p>
    <w:p w14:paraId="417E1407" w14:textId="10069208" w:rsidR="00405683" w:rsidRDefault="00405683" w:rsidP="00873136">
      <w:r>
        <w:t>Chaque participant est détenteur d’une carte de pêche 202</w:t>
      </w:r>
      <w:r w:rsidR="00357D5B">
        <w:t>6</w:t>
      </w:r>
      <w:r>
        <w:t>.</w:t>
      </w:r>
    </w:p>
    <w:p w14:paraId="4CB7DDA0" w14:textId="16604184" w:rsidR="007127EA" w:rsidRDefault="007127EA" w:rsidP="00873136">
      <w:r>
        <w:t>Tout participant « personne mineure » doit fournir avec son bulletin d’inscription une autorisation parentale datée et signée (suivant modèle).</w:t>
      </w:r>
    </w:p>
    <w:p w14:paraId="2BCA52F7" w14:textId="444A4F43" w:rsidR="00405683" w:rsidRDefault="00405683" w:rsidP="00873136">
      <w:r>
        <w:t>Le port d’un gilet de sauvetage homologué</w:t>
      </w:r>
      <w:r w:rsidR="000C0D53">
        <w:t xml:space="preserve"> (non fourni par l’organisation)</w:t>
      </w:r>
      <w:r>
        <w:t xml:space="preserve"> est obligatoire pour chaque participant.</w:t>
      </w:r>
    </w:p>
    <w:p w14:paraId="169F00A7" w14:textId="0BBCAD81" w:rsidR="00405683" w:rsidRPr="00F03458" w:rsidRDefault="00405683" w:rsidP="00873136">
      <w:r>
        <w:t>Tout participant pêcheur est tenu de répondre aux demandes d’aide d’un autre participant pêcheur.</w:t>
      </w:r>
    </w:p>
    <w:p w14:paraId="275A4B6C" w14:textId="0BC3C453" w:rsidR="006323DC" w:rsidRDefault="006323DC" w:rsidP="00873136">
      <w:r>
        <w:t>L’organisation disposera des bateaux nécessaires au contrôle et à l’enregistrement des captures.</w:t>
      </w:r>
    </w:p>
    <w:p w14:paraId="4571234F" w14:textId="4AD191E9" w:rsidR="004A08B2" w:rsidRDefault="004A08B2" w:rsidP="00873136">
      <w:r>
        <w:t>La rencontre se déroule exclusivement aux leurres de tous types</w:t>
      </w:r>
      <w:r w:rsidR="007127EA">
        <w:t xml:space="preserve"> (y compris streamer)</w:t>
      </w:r>
      <w:r>
        <w:t>. Le pêcheur veillera</w:t>
      </w:r>
      <w:r w:rsidR="00D860F4">
        <w:t>,</w:t>
      </w:r>
      <w:r>
        <w:t xml:space="preserve"> </w:t>
      </w:r>
      <w:r w:rsidR="00D860F4">
        <w:t xml:space="preserve">en toute circonstance, à adopter un comportement respectueux envers les poissons afin notamment de préserver l’intégrité physique de leurs prises. </w:t>
      </w:r>
    </w:p>
    <w:p w14:paraId="4367C56E" w14:textId="17ECB7F0" w:rsidR="00AB3554" w:rsidRDefault="00F03458" w:rsidP="00873136">
      <w:r>
        <w:t>Le cout de l’inscription de chaque pêcheur est de 15,00€ (chèque à l’ordre de l’aappma).</w:t>
      </w:r>
      <w:r w:rsidR="00D860F4">
        <w:t xml:space="preserve"> Le bulletin d’inscription </w:t>
      </w:r>
      <w:r w:rsidR="000C0D53">
        <w:t xml:space="preserve">complété et signé </w:t>
      </w:r>
      <w:r w:rsidR="00D860F4">
        <w:t>doit être retourné à l’aappma ou déposé au magasin CABESTO à Lorient. Nous accuserons réception de toute inscription validée.</w:t>
      </w:r>
    </w:p>
    <w:p w14:paraId="24FFAB1D" w14:textId="7BE09E92" w:rsidR="00F03458" w:rsidRDefault="00AB3554" w:rsidP="00873136">
      <w:r>
        <w:t>Tout</w:t>
      </w:r>
      <w:r w:rsidR="00F03458">
        <w:t xml:space="preserve"> participant</w:t>
      </w:r>
      <w:r>
        <w:t xml:space="preserve"> </w:t>
      </w:r>
      <w:r w:rsidR="00F03458">
        <w:t>confirme être en règle avec ses assurances. L’aappma du Pays de Lorient décline toute responsabilité en cas d’accident corporel ou matériel.</w:t>
      </w:r>
    </w:p>
    <w:p w14:paraId="5AE9E9C1" w14:textId="5557366E" w:rsidR="00AB3554" w:rsidRDefault="00AB3554" w:rsidP="00873136">
      <w:r>
        <w:t xml:space="preserve">Tout participant donne </w:t>
      </w:r>
      <w:r w:rsidR="00B42843">
        <w:t>« </w:t>
      </w:r>
      <w:r>
        <w:t>son droit à image</w:t>
      </w:r>
      <w:r w:rsidR="00B42843">
        <w:t> »</w:t>
      </w:r>
      <w:r>
        <w:t xml:space="preserve"> </w:t>
      </w:r>
      <w:r w:rsidR="000C0D53">
        <w:t xml:space="preserve">à l’aappma </w:t>
      </w:r>
      <w:r>
        <w:t xml:space="preserve">pour toute photo ou fim réalisé le jour de la compétition </w:t>
      </w:r>
      <w:r w:rsidR="00B42843">
        <w:t>pour sa communication interne ou externe.</w:t>
      </w:r>
    </w:p>
    <w:p w14:paraId="528171F4" w14:textId="39B689D3" w:rsidR="00F03458" w:rsidRDefault="00F03458" w:rsidP="00873136">
      <w:r>
        <w:t>La détention ou la consommation de boissons alcoolisées (ou de drogue de toute nature) pendant les manches est strictement interdite</w:t>
      </w:r>
      <w:r w:rsidR="004A08B2">
        <w:t>.</w:t>
      </w:r>
    </w:p>
    <w:p w14:paraId="5E6B5DFF" w14:textId="44DACC06" w:rsidR="004A08B2" w:rsidRDefault="004A08B2" w:rsidP="00873136">
      <w:r>
        <w:t>L’attention des participants est attirée sur le fait que d’autres usagers (planches à voiles, bateaux de promenade, etc.) peuvent fréquenter l’étang et la règle du respect doit s’appliquer. Complémentairement tout pêcheur se devra, en navigation ou en action de pêche, s’interdire de se rapprocher à moins de 10m d’un concurrent.</w:t>
      </w:r>
    </w:p>
    <w:p w14:paraId="428E4A23" w14:textId="1C59B272" w:rsidR="004A08B2" w:rsidRDefault="004A08B2" w:rsidP="00873136">
      <w:r>
        <w:t xml:space="preserve">L’utilisation de moteur électrique et des sondeurs </w:t>
      </w:r>
      <w:r w:rsidR="007127EA">
        <w:t>sont</w:t>
      </w:r>
      <w:r>
        <w:t xml:space="preserve"> autorisé</w:t>
      </w:r>
      <w:r w:rsidR="007127EA">
        <w:t>s</w:t>
      </w:r>
      <w:r>
        <w:t>.</w:t>
      </w:r>
      <w:r w:rsidR="00D860F4">
        <w:t xml:space="preserve"> Chaque participant dispose d’un filet-bourriche</w:t>
      </w:r>
      <w:r w:rsidR="00204E5A">
        <w:t xml:space="preserve"> ou grande épuisette profonde (non fourni par l’organisation)</w:t>
      </w:r>
      <w:r w:rsidR="00D860F4">
        <w:t xml:space="preserve"> permettant d’y maintenir un poisson capturé avant sa validation par le commissaire qui procédera à son contrôle et à sa remise à l’eau.</w:t>
      </w:r>
    </w:p>
    <w:p w14:paraId="4A59F923" w14:textId="77777777" w:rsidR="00D75FFA" w:rsidRDefault="00D75FFA" w:rsidP="00873136"/>
    <w:p w14:paraId="32880BBC" w14:textId="77777777" w:rsidR="00D75FFA" w:rsidRDefault="00D75FFA" w:rsidP="00873136"/>
    <w:p w14:paraId="391C60A3" w14:textId="77777777" w:rsidR="00204E5A" w:rsidRDefault="00204E5A" w:rsidP="00873136">
      <w:pPr>
        <w:rPr>
          <w:b/>
          <w:bCs/>
        </w:rPr>
      </w:pPr>
    </w:p>
    <w:p w14:paraId="6AC6B032" w14:textId="77777777" w:rsidR="00204E5A" w:rsidRDefault="00204E5A" w:rsidP="00873136">
      <w:pPr>
        <w:rPr>
          <w:b/>
          <w:bCs/>
        </w:rPr>
      </w:pPr>
    </w:p>
    <w:p w14:paraId="221ADC26" w14:textId="10B42A47" w:rsidR="00D860F4" w:rsidRPr="007A21CB" w:rsidRDefault="007A21CB" w:rsidP="00873136">
      <w:pPr>
        <w:rPr>
          <w:b/>
          <w:bCs/>
        </w:rPr>
      </w:pPr>
      <w:r w:rsidRPr="007A21CB">
        <w:rPr>
          <w:b/>
          <w:bCs/>
        </w:rPr>
        <w:t>Poissons comptabilisés et quota</w:t>
      </w:r>
      <w:r w:rsidR="008D5119">
        <w:rPr>
          <w:b/>
          <w:bCs/>
        </w:rPr>
        <w:t xml:space="preserve"> par pêcheur</w:t>
      </w:r>
      <w:r w:rsidRPr="007A21CB">
        <w:rPr>
          <w:b/>
          <w:bCs/>
        </w:rPr>
        <w:t> :</w:t>
      </w:r>
    </w:p>
    <w:p w14:paraId="6792CC13" w14:textId="75D9DE8D" w:rsidR="007A21CB" w:rsidRDefault="007A21CB" w:rsidP="007A21CB">
      <w:pPr>
        <w:pStyle w:val="Paragraphedeliste"/>
        <w:numPr>
          <w:ilvl w:val="0"/>
          <w:numId w:val="7"/>
        </w:numPr>
      </w:pPr>
      <w:r>
        <w:t>Brochet</w:t>
      </w:r>
      <w:r w:rsidR="003A7CC9">
        <w:t xml:space="preserve"> : </w:t>
      </w:r>
      <w:r>
        <w:t xml:space="preserve">    </w:t>
      </w:r>
      <w:r w:rsidR="003A7CC9">
        <w:t>5</w:t>
      </w:r>
    </w:p>
    <w:p w14:paraId="693B8B07" w14:textId="0A923005" w:rsidR="007A21CB" w:rsidRDefault="007A21CB" w:rsidP="007A21CB">
      <w:pPr>
        <w:pStyle w:val="Paragraphedeliste"/>
        <w:numPr>
          <w:ilvl w:val="0"/>
          <w:numId w:val="7"/>
        </w:numPr>
      </w:pPr>
      <w:r>
        <w:t>Perche</w:t>
      </w:r>
      <w:r w:rsidR="003A7CC9">
        <w:t xml:space="preserve"> : </w:t>
      </w:r>
      <w:r>
        <w:t xml:space="preserve">      </w:t>
      </w:r>
      <w:r w:rsidR="003A7CC9">
        <w:t>8</w:t>
      </w:r>
    </w:p>
    <w:p w14:paraId="37E034EC" w14:textId="40E53F9F" w:rsidR="007A21CB" w:rsidRDefault="007A21CB" w:rsidP="007A21CB">
      <w:pPr>
        <w:pStyle w:val="Paragraphedeliste"/>
        <w:numPr>
          <w:ilvl w:val="0"/>
          <w:numId w:val="7"/>
        </w:numPr>
      </w:pPr>
      <w:r>
        <w:t>Sandre</w:t>
      </w:r>
      <w:r w:rsidR="003A7CC9">
        <w:t xml:space="preserve"> :  </w:t>
      </w:r>
      <w:r>
        <w:t xml:space="preserve">     2 </w:t>
      </w:r>
    </w:p>
    <w:p w14:paraId="09FD5F78" w14:textId="47498457" w:rsidR="008D5119" w:rsidRDefault="007127EA" w:rsidP="007127EA">
      <w:r>
        <w:t>Les poissons comptabilisés dans la limite du quota sont les plus poissons les plus longs et non les premiers compté</w:t>
      </w:r>
      <w:r w:rsidR="008D5119">
        <w:t>s.</w:t>
      </w:r>
    </w:p>
    <w:p w14:paraId="77A9FB6A" w14:textId="47D7AAA2" w:rsidR="003A7CC9" w:rsidRDefault="003A7CC9" w:rsidP="003A7CC9">
      <w:pPr>
        <w:rPr>
          <w:b/>
          <w:bCs/>
        </w:rPr>
      </w:pPr>
      <w:r w:rsidRPr="003A7CC9">
        <w:rPr>
          <w:b/>
          <w:bCs/>
        </w:rPr>
        <w:t>Les points « poisson »</w:t>
      </w:r>
      <w:r>
        <w:rPr>
          <w:b/>
          <w:bCs/>
        </w:rPr>
        <w:t> </w:t>
      </w:r>
      <w:r w:rsidR="008D5119">
        <w:rPr>
          <w:b/>
          <w:bCs/>
        </w:rPr>
        <w:t xml:space="preserve">par pêcheur </w:t>
      </w:r>
      <w:r>
        <w:rPr>
          <w:b/>
          <w:bCs/>
        </w:rPr>
        <w:t>:</w:t>
      </w:r>
      <w:r w:rsidR="008D5119">
        <w:rPr>
          <w:b/>
          <w:bCs/>
        </w:rPr>
        <w:t xml:space="preserve"> </w:t>
      </w:r>
    </w:p>
    <w:p w14:paraId="7410B230" w14:textId="2EB9CBBD" w:rsidR="003A7CC9" w:rsidRPr="003A7CC9" w:rsidRDefault="003A7CC9" w:rsidP="003A7CC9">
      <w:pPr>
        <w:pStyle w:val="Paragraphedeliste"/>
        <w:numPr>
          <w:ilvl w:val="0"/>
          <w:numId w:val="7"/>
        </w:numPr>
      </w:pPr>
      <w:r w:rsidRPr="003A7CC9">
        <w:t>Brochet :  1 cm = 10 points</w:t>
      </w:r>
    </w:p>
    <w:p w14:paraId="239A3DA2" w14:textId="3A6F8108" w:rsidR="003A7CC9" w:rsidRPr="003A7CC9" w:rsidRDefault="003A7CC9" w:rsidP="003A7CC9">
      <w:pPr>
        <w:pStyle w:val="Paragraphedeliste"/>
        <w:numPr>
          <w:ilvl w:val="0"/>
          <w:numId w:val="7"/>
        </w:numPr>
      </w:pPr>
      <w:r w:rsidRPr="003A7CC9">
        <w:t>Perche : 1cm = 12 point</w:t>
      </w:r>
      <w:r>
        <w:t>s</w:t>
      </w:r>
    </w:p>
    <w:p w14:paraId="2FEC65DD" w14:textId="12C29C25" w:rsidR="003A7CC9" w:rsidRDefault="003A7CC9" w:rsidP="003A7CC9">
      <w:pPr>
        <w:pStyle w:val="Paragraphedeliste"/>
        <w:numPr>
          <w:ilvl w:val="0"/>
          <w:numId w:val="7"/>
        </w:numPr>
      </w:pPr>
      <w:r>
        <w:t>Sandre : 1 cm = 20 points</w:t>
      </w:r>
    </w:p>
    <w:p w14:paraId="05EB67C9" w14:textId="2523E382" w:rsidR="007127EA" w:rsidRDefault="007127EA" w:rsidP="007127EA">
      <w:pPr>
        <w:pStyle w:val="Paragraphedeliste"/>
        <w:numPr>
          <w:ilvl w:val="0"/>
          <w:numId w:val="7"/>
        </w:numPr>
      </w:pPr>
      <w:r>
        <w:t>Un ½ centimètre est comptabilisé « supérieur » soit 1cm</w:t>
      </w:r>
      <w:r w:rsidR="00AB3554">
        <w:t xml:space="preserve"> (ex. brochet 625mm = 630 points)</w:t>
      </w:r>
    </w:p>
    <w:p w14:paraId="2326AC6D" w14:textId="1574A7E2" w:rsidR="008D5119" w:rsidRDefault="008D5119" w:rsidP="007127EA">
      <w:pPr>
        <w:pStyle w:val="Paragraphedeliste"/>
        <w:numPr>
          <w:ilvl w:val="0"/>
          <w:numId w:val="7"/>
        </w:numPr>
      </w:pPr>
      <w:r>
        <w:t>Tout quota atteint apporte 500 points supplémentaires.</w:t>
      </w:r>
    </w:p>
    <w:p w14:paraId="3A0C5DFE" w14:textId="7CA145F8" w:rsidR="007127EA" w:rsidRPr="003A7CC9" w:rsidRDefault="007127EA" w:rsidP="007127EA">
      <w:r>
        <w:t xml:space="preserve">En action de pêche </w:t>
      </w:r>
      <w:r w:rsidR="008D5119">
        <w:t xml:space="preserve">le pêcheur ne peut se servir que d’une seule canne et d’un moulinet. L’utilisation d’épuisette à mailles plastiques est autorisée (interdit : les </w:t>
      </w:r>
      <w:proofErr w:type="spellStart"/>
      <w:r w:rsidR="008D5119">
        <w:t>fish</w:t>
      </w:r>
      <w:proofErr w:type="spellEnd"/>
      <w:r w:rsidR="008D5119">
        <w:t>-grip ou pinces à poissons)</w:t>
      </w:r>
    </w:p>
    <w:p w14:paraId="6983240A" w14:textId="5372B179" w:rsidR="00D860F4" w:rsidRDefault="007A21CB" w:rsidP="00873136">
      <w:r>
        <w:t>Toute capture oblige le pêcheur à mettre immédiatement un « gilet jaune ou orange »</w:t>
      </w:r>
      <w:r w:rsidR="00204E5A">
        <w:t xml:space="preserve"> (non fourni par l’organisation)</w:t>
      </w:r>
      <w:r>
        <w:t xml:space="preserve"> en sus d’un appel tel au </w:t>
      </w:r>
      <w:r w:rsidRPr="007A21CB">
        <w:rPr>
          <w:b/>
          <w:bCs/>
        </w:rPr>
        <w:t>06 71 61 63 10</w:t>
      </w:r>
      <w:r>
        <w:t xml:space="preserve"> pour être repéré par les commissaires. Les captures doivent être présentées au contrôle, vivantes et en état d’être remise à l’eau avec des chances de survie maximale. Elles devront être conservées vivantes jusqu’à l’homologation (chaque commissaire dispose d’une goulotte de mesure et de fiches de validation des prises).</w:t>
      </w:r>
    </w:p>
    <w:p w14:paraId="16E3BD5D" w14:textId="1FAD6C17" w:rsidR="003A7CC9" w:rsidRDefault="003A7CC9" w:rsidP="00873136">
      <w:pPr>
        <w:rPr>
          <w:b/>
          <w:bCs/>
          <w:sz w:val="32"/>
          <w:szCs w:val="32"/>
        </w:rPr>
      </w:pPr>
      <w:r w:rsidRPr="003A7CC9">
        <w:rPr>
          <w:b/>
          <w:bCs/>
          <w:sz w:val="32"/>
          <w:szCs w:val="32"/>
        </w:rPr>
        <w:t>Récompenses</w:t>
      </w:r>
    </w:p>
    <w:p w14:paraId="549CEA34" w14:textId="07B680AF" w:rsidR="008D5119" w:rsidRPr="008D5119" w:rsidRDefault="008D5119" w:rsidP="00873136">
      <w:r w:rsidRPr="008D5119">
        <w:t xml:space="preserve">En </w:t>
      </w:r>
      <w:r>
        <w:t>cas d’égalité de point, le plus grand nombre de poissons pêchés tranchera sur le résultat. En cas d’une double égalité le compétiteur ayant pêché le poisson le plus long sera déclaré vainqueur.</w:t>
      </w:r>
    </w:p>
    <w:p w14:paraId="07820A2D" w14:textId="37808F9F" w:rsidR="003A7CC9" w:rsidRDefault="00405683" w:rsidP="00873136">
      <w:r>
        <w:t>Tous les participants seront récompensés.</w:t>
      </w:r>
    </w:p>
    <w:p w14:paraId="157D3E94" w14:textId="74CE53AE" w:rsidR="00405683" w:rsidRDefault="00405683" w:rsidP="00873136">
      <w:r>
        <w:t>Des lots de valeurs (</w:t>
      </w:r>
      <w:r w:rsidR="00204E5A">
        <w:t xml:space="preserve">Matériels, Articles de pêche et </w:t>
      </w:r>
      <w:r>
        <w:t>bon</w:t>
      </w:r>
      <w:r w:rsidR="00204E5A">
        <w:t>s</w:t>
      </w:r>
      <w:r>
        <w:t xml:space="preserve"> d’achat CABESTO) seront attribués complémentairement aux trois premières équipes ainsi qu’au 1</w:t>
      </w:r>
      <w:r w:rsidRPr="00405683">
        <w:rPr>
          <w:vertAlign w:val="superscript"/>
        </w:rPr>
        <w:t>er</w:t>
      </w:r>
      <w:r>
        <w:t xml:space="preserve"> « individuel » et au pêcheur ayant pris le poisson </w:t>
      </w:r>
      <w:r w:rsidR="007127EA">
        <w:t>de la plus grande longueur</w:t>
      </w:r>
      <w:r>
        <w:t xml:space="preserve"> pour chacune des 3 espèces (brochet, perche et sandre).</w:t>
      </w:r>
    </w:p>
    <w:p w14:paraId="26791900" w14:textId="5B83D39C" w:rsidR="00B42843" w:rsidRDefault="00B42843" w:rsidP="00873136">
      <w:r w:rsidRPr="00B42843">
        <w:rPr>
          <w:b/>
          <w:bCs/>
        </w:rPr>
        <w:t>Récompenses spécifiques complémentaires</w:t>
      </w:r>
      <w:r>
        <w:t xml:space="preserve"> :  Chaque pêcheur peut nous transmettre par SMS, lors de la journée, les photos « toutes thématiques étang </w:t>
      </w:r>
      <w:proofErr w:type="spellStart"/>
      <w:r>
        <w:t>Lannenec</w:t>
      </w:r>
      <w:proofErr w:type="spellEnd"/>
      <w:r>
        <w:t xml:space="preserve"> » qu’il aurait réalisé. Elles seront examinées par un jury composé d’administrateurs. Les deux plus « belles » primées permettront à </w:t>
      </w:r>
      <w:r w:rsidR="00E37F24">
        <w:t xml:space="preserve">leurs </w:t>
      </w:r>
      <w:r>
        <w:t>réalisateurs de se voir remettre une dotation complémentaire.</w:t>
      </w:r>
    </w:p>
    <w:p w14:paraId="4E906798" w14:textId="77777777" w:rsidR="00204E5A" w:rsidRDefault="00204E5A" w:rsidP="00873136">
      <w:pPr>
        <w:rPr>
          <w:b/>
          <w:bCs/>
          <w:sz w:val="32"/>
          <w:szCs w:val="32"/>
        </w:rPr>
      </w:pPr>
    </w:p>
    <w:p w14:paraId="6383A1F1" w14:textId="77777777" w:rsidR="00204E5A" w:rsidRDefault="00204E5A" w:rsidP="00873136">
      <w:pPr>
        <w:rPr>
          <w:b/>
          <w:bCs/>
          <w:sz w:val="32"/>
          <w:szCs w:val="32"/>
        </w:rPr>
      </w:pPr>
    </w:p>
    <w:p w14:paraId="3166BF40" w14:textId="77777777" w:rsidR="00204E5A" w:rsidRDefault="00204E5A" w:rsidP="00873136">
      <w:pPr>
        <w:rPr>
          <w:b/>
          <w:bCs/>
          <w:sz w:val="32"/>
          <w:szCs w:val="32"/>
        </w:rPr>
      </w:pPr>
    </w:p>
    <w:p w14:paraId="6C0F2CBF" w14:textId="4BE87F41" w:rsidR="003A7CC9" w:rsidRDefault="003A7CC9" w:rsidP="00873136">
      <w:pPr>
        <w:rPr>
          <w:b/>
          <w:bCs/>
          <w:sz w:val="32"/>
          <w:szCs w:val="32"/>
        </w:rPr>
      </w:pPr>
      <w:r w:rsidRPr="003A7CC9">
        <w:rPr>
          <w:b/>
          <w:bCs/>
          <w:sz w:val="32"/>
          <w:szCs w:val="32"/>
        </w:rPr>
        <w:t>Intempéries &amp; Modifications</w:t>
      </w:r>
      <w:r>
        <w:rPr>
          <w:b/>
          <w:bCs/>
          <w:sz w:val="32"/>
          <w:szCs w:val="32"/>
        </w:rPr>
        <w:t xml:space="preserve"> pouvant être liées</w:t>
      </w:r>
    </w:p>
    <w:p w14:paraId="7E35DE12" w14:textId="4EE9C242" w:rsidR="003A7CC9" w:rsidRPr="00D75FFA" w:rsidRDefault="003A7CC9" w:rsidP="00873136">
      <w:r w:rsidRPr="00D75FFA">
        <w:t>En cas de forte intempérie les organisateurs se réservent le droit de reporter, d’annuler ou d’interrompre la rencontre. Si elle était interrompue après la moitié de sa durée totale, les résultats acquis au moment de l’arrêt feraient office de résultats finaux.</w:t>
      </w:r>
    </w:p>
    <w:p w14:paraId="50873DA3" w14:textId="162F0386" w:rsidR="008D5119" w:rsidRPr="00D75FFA" w:rsidRDefault="008D5119" w:rsidP="00873136">
      <w:r w:rsidRPr="00D75FFA">
        <w:t>En cas d’annulation</w:t>
      </w:r>
      <w:r w:rsidR="00AB3554" w:rsidRPr="00D75FFA">
        <w:t xml:space="preserve"> le montant des engagements perçus seront intégralement restitués à l’ensemble des participants.</w:t>
      </w:r>
    </w:p>
    <w:p w14:paraId="306FD758" w14:textId="77777777" w:rsidR="00AB3554" w:rsidRDefault="00AB3554" w:rsidP="00873136">
      <w:pPr>
        <w:rPr>
          <w:b/>
          <w:bCs/>
        </w:rPr>
      </w:pPr>
    </w:p>
    <w:p w14:paraId="5034D0E4" w14:textId="77777777" w:rsidR="00AB3554" w:rsidRDefault="00AB3554" w:rsidP="00873136">
      <w:pPr>
        <w:rPr>
          <w:b/>
          <w:bCs/>
        </w:rPr>
      </w:pPr>
    </w:p>
    <w:p w14:paraId="1896B1BE" w14:textId="77777777" w:rsidR="003A7CC9" w:rsidRPr="003A7CC9" w:rsidRDefault="003A7CC9" w:rsidP="00873136">
      <w:pPr>
        <w:rPr>
          <w:b/>
          <w:bCs/>
        </w:rPr>
      </w:pPr>
    </w:p>
    <w:p w14:paraId="5E50E0B9" w14:textId="77777777" w:rsidR="007A21CB" w:rsidRDefault="007A21CB" w:rsidP="00873136"/>
    <w:p w14:paraId="1C84AA88" w14:textId="77777777" w:rsidR="004A08B2" w:rsidRDefault="004A08B2" w:rsidP="00873136"/>
    <w:p w14:paraId="4E6DDA2C" w14:textId="77777777" w:rsidR="00F03458" w:rsidRDefault="00F03458" w:rsidP="00873136"/>
    <w:p w14:paraId="51154339" w14:textId="77777777" w:rsidR="00F03458" w:rsidRPr="006323DC" w:rsidRDefault="00F03458" w:rsidP="00873136"/>
    <w:p w14:paraId="24191688" w14:textId="77777777" w:rsidR="006323DC" w:rsidRDefault="006323DC" w:rsidP="00873136">
      <w:pPr>
        <w:rPr>
          <w:b/>
          <w:bCs/>
          <w:sz w:val="32"/>
          <w:szCs w:val="32"/>
        </w:rPr>
      </w:pPr>
    </w:p>
    <w:p w14:paraId="62EC3172" w14:textId="77777777" w:rsidR="006323DC" w:rsidRPr="006323DC" w:rsidRDefault="006323DC" w:rsidP="00873136">
      <w:pPr>
        <w:rPr>
          <w:b/>
          <w:bCs/>
        </w:rPr>
      </w:pPr>
    </w:p>
    <w:p w14:paraId="4885F1AA" w14:textId="4A3A0D9C" w:rsidR="006323DC" w:rsidRDefault="006323DC" w:rsidP="00873136">
      <w:pPr>
        <w:rPr>
          <w:b/>
          <w:bCs/>
          <w:sz w:val="32"/>
          <w:szCs w:val="32"/>
        </w:rPr>
      </w:pPr>
    </w:p>
    <w:p w14:paraId="1F898957" w14:textId="77777777" w:rsidR="006323DC" w:rsidRPr="00DC1E0B" w:rsidRDefault="006323DC" w:rsidP="00873136">
      <w:pPr>
        <w:rPr>
          <w:b/>
          <w:bCs/>
          <w:sz w:val="32"/>
          <w:szCs w:val="32"/>
        </w:rPr>
      </w:pPr>
    </w:p>
    <w:sectPr w:rsidR="006323DC" w:rsidRPr="00DC1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2D7"/>
    <w:multiLevelType w:val="hybridMultilevel"/>
    <w:tmpl w:val="BF78DED0"/>
    <w:lvl w:ilvl="0" w:tplc="5470D9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A1DA9"/>
    <w:multiLevelType w:val="hybridMultilevel"/>
    <w:tmpl w:val="B72CAF22"/>
    <w:lvl w:ilvl="0" w:tplc="6BA2A8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F21FFD"/>
    <w:multiLevelType w:val="hybridMultilevel"/>
    <w:tmpl w:val="FCBECA00"/>
    <w:lvl w:ilvl="0" w:tplc="A66627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3D74D7"/>
    <w:multiLevelType w:val="hybridMultilevel"/>
    <w:tmpl w:val="682002F0"/>
    <w:lvl w:ilvl="0" w:tplc="62E45D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E579CB"/>
    <w:multiLevelType w:val="hybridMultilevel"/>
    <w:tmpl w:val="BEB6C356"/>
    <w:lvl w:ilvl="0" w:tplc="697E99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301097"/>
    <w:multiLevelType w:val="hybridMultilevel"/>
    <w:tmpl w:val="1354DD74"/>
    <w:lvl w:ilvl="0" w:tplc="2D34AE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A0670"/>
    <w:multiLevelType w:val="hybridMultilevel"/>
    <w:tmpl w:val="1610BD2C"/>
    <w:lvl w:ilvl="0" w:tplc="4112D44C">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017792">
    <w:abstractNumId w:val="0"/>
  </w:num>
  <w:num w:numId="2" w16cid:durableId="926770067">
    <w:abstractNumId w:val="1"/>
  </w:num>
  <w:num w:numId="3" w16cid:durableId="1759671138">
    <w:abstractNumId w:val="3"/>
  </w:num>
  <w:num w:numId="4" w16cid:durableId="980773938">
    <w:abstractNumId w:val="2"/>
  </w:num>
  <w:num w:numId="5" w16cid:durableId="252907579">
    <w:abstractNumId w:val="6"/>
  </w:num>
  <w:num w:numId="6" w16cid:durableId="208997263">
    <w:abstractNumId w:val="5"/>
  </w:num>
  <w:num w:numId="7" w16cid:durableId="92276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3A"/>
    <w:rsid w:val="00007B0E"/>
    <w:rsid w:val="00012531"/>
    <w:rsid w:val="00045BB8"/>
    <w:rsid w:val="000559D0"/>
    <w:rsid w:val="00061084"/>
    <w:rsid w:val="00076DB3"/>
    <w:rsid w:val="000830B9"/>
    <w:rsid w:val="000848B1"/>
    <w:rsid w:val="00094C2A"/>
    <w:rsid w:val="00096CB4"/>
    <w:rsid w:val="000A2BBB"/>
    <w:rsid w:val="000A2FA8"/>
    <w:rsid w:val="000A3BDE"/>
    <w:rsid w:val="000B22B1"/>
    <w:rsid w:val="000B6D1E"/>
    <w:rsid w:val="000C0D53"/>
    <w:rsid w:val="000C3B29"/>
    <w:rsid w:val="000C40E4"/>
    <w:rsid w:val="000D68F1"/>
    <w:rsid w:val="000E4E66"/>
    <w:rsid w:val="000E70DA"/>
    <w:rsid w:val="000F6BB9"/>
    <w:rsid w:val="00102787"/>
    <w:rsid w:val="001145C4"/>
    <w:rsid w:val="001245DC"/>
    <w:rsid w:val="001402E7"/>
    <w:rsid w:val="00142755"/>
    <w:rsid w:val="00167509"/>
    <w:rsid w:val="00172A51"/>
    <w:rsid w:val="00181337"/>
    <w:rsid w:val="00182598"/>
    <w:rsid w:val="0018461F"/>
    <w:rsid w:val="00186870"/>
    <w:rsid w:val="00195FBE"/>
    <w:rsid w:val="001B4EBB"/>
    <w:rsid w:val="001C52B3"/>
    <w:rsid w:val="002003F5"/>
    <w:rsid w:val="002021B3"/>
    <w:rsid w:val="00204E5A"/>
    <w:rsid w:val="00216EE4"/>
    <w:rsid w:val="00217D87"/>
    <w:rsid w:val="00237746"/>
    <w:rsid w:val="002562D9"/>
    <w:rsid w:val="0026267E"/>
    <w:rsid w:val="00265CE7"/>
    <w:rsid w:val="00273197"/>
    <w:rsid w:val="00277A9D"/>
    <w:rsid w:val="002831A9"/>
    <w:rsid w:val="002920B5"/>
    <w:rsid w:val="00297AE7"/>
    <w:rsid w:val="002A12C0"/>
    <w:rsid w:val="002A33F8"/>
    <w:rsid w:val="002A773E"/>
    <w:rsid w:val="002B10A6"/>
    <w:rsid w:val="002B19FD"/>
    <w:rsid w:val="002E0847"/>
    <w:rsid w:val="002E0CF4"/>
    <w:rsid w:val="002E78C2"/>
    <w:rsid w:val="002F4895"/>
    <w:rsid w:val="00302134"/>
    <w:rsid w:val="00311A4C"/>
    <w:rsid w:val="0031273A"/>
    <w:rsid w:val="00323563"/>
    <w:rsid w:val="00332496"/>
    <w:rsid w:val="00336A3D"/>
    <w:rsid w:val="00337E81"/>
    <w:rsid w:val="00346DE1"/>
    <w:rsid w:val="00357D5B"/>
    <w:rsid w:val="00370403"/>
    <w:rsid w:val="00371FF8"/>
    <w:rsid w:val="003722D9"/>
    <w:rsid w:val="0038738A"/>
    <w:rsid w:val="0038765B"/>
    <w:rsid w:val="003A50D8"/>
    <w:rsid w:val="003A7CC9"/>
    <w:rsid w:val="003B7CCC"/>
    <w:rsid w:val="003C1EC9"/>
    <w:rsid w:val="003D078D"/>
    <w:rsid w:val="003D1FDC"/>
    <w:rsid w:val="003E323A"/>
    <w:rsid w:val="003F350D"/>
    <w:rsid w:val="00405683"/>
    <w:rsid w:val="00414367"/>
    <w:rsid w:val="00414F62"/>
    <w:rsid w:val="0042783F"/>
    <w:rsid w:val="00431784"/>
    <w:rsid w:val="00440151"/>
    <w:rsid w:val="00444D4E"/>
    <w:rsid w:val="00444E28"/>
    <w:rsid w:val="004454B4"/>
    <w:rsid w:val="00457BD6"/>
    <w:rsid w:val="00471642"/>
    <w:rsid w:val="004733DC"/>
    <w:rsid w:val="00473A99"/>
    <w:rsid w:val="00481912"/>
    <w:rsid w:val="004A08B2"/>
    <w:rsid w:val="004A1E08"/>
    <w:rsid w:val="004A568D"/>
    <w:rsid w:val="004C1180"/>
    <w:rsid w:val="004C6E4B"/>
    <w:rsid w:val="004F3B3A"/>
    <w:rsid w:val="005139A2"/>
    <w:rsid w:val="00514A20"/>
    <w:rsid w:val="005178B4"/>
    <w:rsid w:val="0052244E"/>
    <w:rsid w:val="00522C16"/>
    <w:rsid w:val="005238F9"/>
    <w:rsid w:val="0055104F"/>
    <w:rsid w:val="00562F28"/>
    <w:rsid w:val="005670F0"/>
    <w:rsid w:val="00586F74"/>
    <w:rsid w:val="005963AB"/>
    <w:rsid w:val="005A3F54"/>
    <w:rsid w:val="005B1119"/>
    <w:rsid w:val="005D2586"/>
    <w:rsid w:val="005D34B5"/>
    <w:rsid w:val="005E092E"/>
    <w:rsid w:val="005F1280"/>
    <w:rsid w:val="006207BD"/>
    <w:rsid w:val="006323DC"/>
    <w:rsid w:val="006576E5"/>
    <w:rsid w:val="00660FCF"/>
    <w:rsid w:val="00661775"/>
    <w:rsid w:val="00670CA1"/>
    <w:rsid w:val="00680808"/>
    <w:rsid w:val="00684FAF"/>
    <w:rsid w:val="006B0CD0"/>
    <w:rsid w:val="006B3601"/>
    <w:rsid w:val="006C4BFD"/>
    <w:rsid w:val="006D1401"/>
    <w:rsid w:val="006E0CF1"/>
    <w:rsid w:val="006E6F9B"/>
    <w:rsid w:val="006F2E7C"/>
    <w:rsid w:val="00706B9C"/>
    <w:rsid w:val="007127EA"/>
    <w:rsid w:val="007217A7"/>
    <w:rsid w:val="007268CB"/>
    <w:rsid w:val="00734262"/>
    <w:rsid w:val="007500F7"/>
    <w:rsid w:val="0076265F"/>
    <w:rsid w:val="00766F93"/>
    <w:rsid w:val="007761AE"/>
    <w:rsid w:val="00792CCC"/>
    <w:rsid w:val="00794CFD"/>
    <w:rsid w:val="00796BDB"/>
    <w:rsid w:val="007A1B3E"/>
    <w:rsid w:val="007A21CB"/>
    <w:rsid w:val="007A670F"/>
    <w:rsid w:val="007B1823"/>
    <w:rsid w:val="007B3612"/>
    <w:rsid w:val="007D2595"/>
    <w:rsid w:val="007D25C7"/>
    <w:rsid w:val="007D6C21"/>
    <w:rsid w:val="007E6724"/>
    <w:rsid w:val="007F5F17"/>
    <w:rsid w:val="007F6018"/>
    <w:rsid w:val="008007C9"/>
    <w:rsid w:val="008036CA"/>
    <w:rsid w:val="00807375"/>
    <w:rsid w:val="00807CB1"/>
    <w:rsid w:val="0081211B"/>
    <w:rsid w:val="00853E45"/>
    <w:rsid w:val="00854670"/>
    <w:rsid w:val="008625C8"/>
    <w:rsid w:val="00873136"/>
    <w:rsid w:val="008947C9"/>
    <w:rsid w:val="0089481A"/>
    <w:rsid w:val="008971A2"/>
    <w:rsid w:val="008A4F82"/>
    <w:rsid w:val="008B5437"/>
    <w:rsid w:val="008D0E10"/>
    <w:rsid w:val="008D1F6B"/>
    <w:rsid w:val="008D5119"/>
    <w:rsid w:val="008E2616"/>
    <w:rsid w:val="00901B80"/>
    <w:rsid w:val="00906031"/>
    <w:rsid w:val="00912E38"/>
    <w:rsid w:val="0092243B"/>
    <w:rsid w:val="00941CB3"/>
    <w:rsid w:val="009441DF"/>
    <w:rsid w:val="00946A4B"/>
    <w:rsid w:val="009543CA"/>
    <w:rsid w:val="00954F56"/>
    <w:rsid w:val="0099125D"/>
    <w:rsid w:val="009A5916"/>
    <w:rsid w:val="009B05D4"/>
    <w:rsid w:val="009C128E"/>
    <w:rsid w:val="009C237C"/>
    <w:rsid w:val="009C333C"/>
    <w:rsid w:val="009D3C6B"/>
    <w:rsid w:val="00A009BF"/>
    <w:rsid w:val="00A028BC"/>
    <w:rsid w:val="00A034F1"/>
    <w:rsid w:val="00A278C9"/>
    <w:rsid w:val="00A30789"/>
    <w:rsid w:val="00A32033"/>
    <w:rsid w:val="00A37522"/>
    <w:rsid w:val="00A42D41"/>
    <w:rsid w:val="00A50EB2"/>
    <w:rsid w:val="00A75668"/>
    <w:rsid w:val="00A83249"/>
    <w:rsid w:val="00A90F07"/>
    <w:rsid w:val="00AB3554"/>
    <w:rsid w:val="00AC18A6"/>
    <w:rsid w:val="00AD15DC"/>
    <w:rsid w:val="00AD17F4"/>
    <w:rsid w:val="00B101CD"/>
    <w:rsid w:val="00B140AB"/>
    <w:rsid w:val="00B16368"/>
    <w:rsid w:val="00B2376D"/>
    <w:rsid w:val="00B2702A"/>
    <w:rsid w:val="00B303FD"/>
    <w:rsid w:val="00B34A9D"/>
    <w:rsid w:val="00B42843"/>
    <w:rsid w:val="00B52AAC"/>
    <w:rsid w:val="00B5358B"/>
    <w:rsid w:val="00B53A08"/>
    <w:rsid w:val="00B56D41"/>
    <w:rsid w:val="00BC46D5"/>
    <w:rsid w:val="00BD5A9B"/>
    <w:rsid w:val="00BE38A7"/>
    <w:rsid w:val="00BE3A7B"/>
    <w:rsid w:val="00BF1C34"/>
    <w:rsid w:val="00BF24F8"/>
    <w:rsid w:val="00C00C52"/>
    <w:rsid w:val="00C01171"/>
    <w:rsid w:val="00C02131"/>
    <w:rsid w:val="00C03061"/>
    <w:rsid w:val="00C146AD"/>
    <w:rsid w:val="00C167DE"/>
    <w:rsid w:val="00C25253"/>
    <w:rsid w:val="00C37AE7"/>
    <w:rsid w:val="00C61B8B"/>
    <w:rsid w:val="00C705B5"/>
    <w:rsid w:val="00C9431B"/>
    <w:rsid w:val="00C94600"/>
    <w:rsid w:val="00CA3CCC"/>
    <w:rsid w:val="00CB216C"/>
    <w:rsid w:val="00CB3DA4"/>
    <w:rsid w:val="00CC6774"/>
    <w:rsid w:val="00CE2B8B"/>
    <w:rsid w:val="00D15312"/>
    <w:rsid w:val="00D23139"/>
    <w:rsid w:val="00D25BC4"/>
    <w:rsid w:val="00D308B6"/>
    <w:rsid w:val="00D328FC"/>
    <w:rsid w:val="00D556EA"/>
    <w:rsid w:val="00D66581"/>
    <w:rsid w:val="00D75FFA"/>
    <w:rsid w:val="00D860F4"/>
    <w:rsid w:val="00DB1931"/>
    <w:rsid w:val="00DB21FA"/>
    <w:rsid w:val="00DC0A26"/>
    <w:rsid w:val="00DC1E0B"/>
    <w:rsid w:val="00DC3AF9"/>
    <w:rsid w:val="00DC44FA"/>
    <w:rsid w:val="00DC57F2"/>
    <w:rsid w:val="00DD6804"/>
    <w:rsid w:val="00DE1B18"/>
    <w:rsid w:val="00DE1C70"/>
    <w:rsid w:val="00DF54F1"/>
    <w:rsid w:val="00E070A4"/>
    <w:rsid w:val="00E14C13"/>
    <w:rsid w:val="00E20C56"/>
    <w:rsid w:val="00E21DA1"/>
    <w:rsid w:val="00E25DC1"/>
    <w:rsid w:val="00E36A8E"/>
    <w:rsid w:val="00E37F24"/>
    <w:rsid w:val="00E42275"/>
    <w:rsid w:val="00E44FCC"/>
    <w:rsid w:val="00E454E7"/>
    <w:rsid w:val="00E51233"/>
    <w:rsid w:val="00E63C4B"/>
    <w:rsid w:val="00E64B2A"/>
    <w:rsid w:val="00E71701"/>
    <w:rsid w:val="00E7537B"/>
    <w:rsid w:val="00E8160D"/>
    <w:rsid w:val="00E82EBF"/>
    <w:rsid w:val="00E83897"/>
    <w:rsid w:val="00E84F15"/>
    <w:rsid w:val="00E93D3C"/>
    <w:rsid w:val="00EA3D91"/>
    <w:rsid w:val="00EA6F5B"/>
    <w:rsid w:val="00EA77B0"/>
    <w:rsid w:val="00ED4799"/>
    <w:rsid w:val="00ED5B3B"/>
    <w:rsid w:val="00EE39A0"/>
    <w:rsid w:val="00F03458"/>
    <w:rsid w:val="00F22CEF"/>
    <w:rsid w:val="00F25225"/>
    <w:rsid w:val="00F26477"/>
    <w:rsid w:val="00F27DA2"/>
    <w:rsid w:val="00F36E9C"/>
    <w:rsid w:val="00F42D0A"/>
    <w:rsid w:val="00F460DD"/>
    <w:rsid w:val="00F65A39"/>
    <w:rsid w:val="00F80921"/>
    <w:rsid w:val="00F92905"/>
    <w:rsid w:val="00FA3C24"/>
    <w:rsid w:val="00FA403F"/>
    <w:rsid w:val="00FA5B20"/>
    <w:rsid w:val="00FB45F9"/>
    <w:rsid w:val="00FB49BC"/>
    <w:rsid w:val="00FC4F6B"/>
    <w:rsid w:val="00FC7DF4"/>
    <w:rsid w:val="00FD327F"/>
    <w:rsid w:val="00FD4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6E7"/>
  <w15:docId w15:val="{90879683-A416-45E2-A5D5-C8394741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32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23A"/>
    <w:rPr>
      <w:rFonts w:ascii="Tahoma" w:hAnsi="Tahoma" w:cs="Tahoma"/>
      <w:sz w:val="16"/>
      <w:szCs w:val="16"/>
    </w:rPr>
  </w:style>
  <w:style w:type="table" w:styleId="Grilledutableau">
    <w:name w:val="Table Grid"/>
    <w:basedOn w:val="TableauNormal"/>
    <w:uiPriority w:val="59"/>
    <w:rsid w:val="003E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5B3B"/>
    <w:pPr>
      <w:ind w:left="720"/>
      <w:contextualSpacing/>
    </w:pPr>
  </w:style>
  <w:style w:type="character" w:styleId="Lienhypertexte">
    <w:name w:val="Hyperlink"/>
    <w:basedOn w:val="Policepardfaut"/>
    <w:uiPriority w:val="99"/>
    <w:unhideWhenUsed/>
    <w:rsid w:val="00D25BC4"/>
    <w:rPr>
      <w:color w:val="0000FF" w:themeColor="hyperlink"/>
      <w:u w:val="single"/>
    </w:rPr>
  </w:style>
  <w:style w:type="character" w:styleId="Mentionnonrsolue">
    <w:name w:val="Unresolved Mention"/>
    <w:basedOn w:val="Policepardfaut"/>
    <w:uiPriority w:val="99"/>
    <w:semiHidden/>
    <w:unhideWhenUsed/>
    <w:rsid w:val="00D25BC4"/>
    <w:rPr>
      <w:color w:val="605E5C"/>
      <w:shd w:val="clear" w:color="auto" w:fill="E1DFDD"/>
    </w:rPr>
  </w:style>
  <w:style w:type="character" w:styleId="Lienhypertextesuivivisit">
    <w:name w:val="FollowedHyperlink"/>
    <w:basedOn w:val="Policepardfaut"/>
    <w:uiPriority w:val="99"/>
    <w:semiHidden/>
    <w:unhideWhenUsed/>
    <w:rsid w:val="00D66581"/>
    <w:rPr>
      <w:color w:val="800080" w:themeColor="followedHyperlink"/>
      <w:u w:val="single"/>
    </w:rPr>
  </w:style>
  <w:style w:type="character" w:styleId="Marquedecommentaire">
    <w:name w:val="annotation reference"/>
    <w:basedOn w:val="Policepardfaut"/>
    <w:uiPriority w:val="99"/>
    <w:semiHidden/>
    <w:unhideWhenUsed/>
    <w:rsid w:val="00F03458"/>
    <w:rPr>
      <w:sz w:val="16"/>
      <w:szCs w:val="16"/>
    </w:rPr>
  </w:style>
  <w:style w:type="paragraph" w:styleId="Commentaire">
    <w:name w:val="annotation text"/>
    <w:basedOn w:val="Normal"/>
    <w:link w:val="CommentaireCar"/>
    <w:uiPriority w:val="99"/>
    <w:semiHidden/>
    <w:unhideWhenUsed/>
    <w:rsid w:val="00F03458"/>
    <w:pPr>
      <w:spacing w:line="240" w:lineRule="auto"/>
    </w:pPr>
    <w:rPr>
      <w:sz w:val="20"/>
      <w:szCs w:val="20"/>
    </w:rPr>
  </w:style>
  <w:style w:type="character" w:customStyle="1" w:styleId="CommentaireCar">
    <w:name w:val="Commentaire Car"/>
    <w:basedOn w:val="Policepardfaut"/>
    <w:link w:val="Commentaire"/>
    <w:uiPriority w:val="99"/>
    <w:semiHidden/>
    <w:rsid w:val="00F03458"/>
    <w:rPr>
      <w:sz w:val="20"/>
      <w:szCs w:val="20"/>
    </w:rPr>
  </w:style>
  <w:style w:type="paragraph" w:styleId="Objetducommentaire">
    <w:name w:val="annotation subject"/>
    <w:basedOn w:val="Commentaire"/>
    <w:next w:val="Commentaire"/>
    <w:link w:val="ObjetducommentaireCar"/>
    <w:uiPriority w:val="99"/>
    <w:semiHidden/>
    <w:unhideWhenUsed/>
    <w:rsid w:val="00F03458"/>
    <w:rPr>
      <w:b/>
      <w:bCs/>
    </w:rPr>
  </w:style>
  <w:style w:type="character" w:customStyle="1" w:styleId="ObjetducommentaireCar">
    <w:name w:val="Objet du commentaire Car"/>
    <w:basedOn w:val="CommentaireCar"/>
    <w:link w:val="Objetducommentaire"/>
    <w:uiPriority w:val="99"/>
    <w:semiHidden/>
    <w:rsid w:val="00F034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20%20aappma.lorient@orang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953</Words>
  <Characters>5245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LE SAGER</dc:creator>
  <cp:keywords>CR REUNION DEFI ALOSE 28/04</cp:keywords>
  <cp:lastModifiedBy>FRANCOIS LE SAGER</cp:lastModifiedBy>
  <cp:revision>2</cp:revision>
  <cp:lastPrinted>2022-04-04T07:27:00Z</cp:lastPrinted>
  <dcterms:created xsi:type="dcterms:W3CDTF">2026-01-21T12:03:00Z</dcterms:created>
  <dcterms:modified xsi:type="dcterms:W3CDTF">2026-01-21T12:03:00Z</dcterms:modified>
</cp:coreProperties>
</file>